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638"/>
      </w:tblGrid>
      <w:tr w:rsidR="00140F0B">
        <w:trPr>
          <w:trHeight w:val="318"/>
        </w:trPr>
        <w:tc>
          <w:tcPr>
            <w:tcW w:w="9859" w:type="dxa"/>
            <w:gridSpan w:val="2"/>
          </w:tcPr>
          <w:p w:rsidR="00140F0B" w:rsidRDefault="00DA3045">
            <w:pPr>
              <w:pStyle w:val="TableParagraph"/>
              <w:spacing w:line="299" w:lineRule="exact"/>
              <w:ind w:left="1979" w:right="19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Розкриття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інформації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фінансову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установу</w:t>
            </w:r>
          </w:p>
        </w:tc>
      </w:tr>
      <w:tr w:rsidR="00140F0B">
        <w:trPr>
          <w:trHeight w:val="374"/>
        </w:trPr>
        <w:tc>
          <w:tcPr>
            <w:tcW w:w="4221" w:type="dxa"/>
          </w:tcPr>
          <w:p w:rsidR="00140F0B" w:rsidRDefault="00DA30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найменування</w:t>
            </w:r>
          </w:p>
        </w:tc>
        <w:tc>
          <w:tcPr>
            <w:tcW w:w="5638" w:type="dxa"/>
          </w:tcPr>
          <w:p w:rsidR="00140F0B" w:rsidRDefault="00DA3045" w:rsidP="006F1E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КРЕДИТНА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</w:t>
            </w:r>
            <w:r>
              <w:rPr>
                <w:spacing w:val="-2"/>
                <w:sz w:val="28"/>
              </w:rPr>
              <w:t xml:space="preserve"> </w:t>
            </w:r>
            <w:r w:rsidR="006F1ED5">
              <w:rPr>
                <w:sz w:val="28"/>
              </w:rPr>
              <w:t>СВІТОВИД</w:t>
            </w:r>
          </w:p>
        </w:tc>
      </w:tr>
      <w:tr w:rsidR="00140F0B">
        <w:trPr>
          <w:trHeight w:val="370"/>
        </w:trPr>
        <w:tc>
          <w:tcPr>
            <w:tcW w:w="4221" w:type="dxa"/>
          </w:tcPr>
          <w:p w:rsidR="00140F0B" w:rsidRDefault="00DA304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Скорочене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найменування</w:t>
            </w:r>
          </w:p>
        </w:tc>
        <w:tc>
          <w:tcPr>
            <w:tcW w:w="5638" w:type="dxa"/>
          </w:tcPr>
          <w:p w:rsidR="00140F0B" w:rsidRDefault="00DA3045" w:rsidP="006F1ED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6F1ED5">
              <w:rPr>
                <w:sz w:val="28"/>
              </w:rPr>
              <w:t>СВІТОВИД</w:t>
            </w:r>
            <w:r>
              <w:rPr>
                <w:sz w:val="28"/>
              </w:rPr>
              <w:t>»</w:t>
            </w:r>
          </w:p>
        </w:tc>
      </w:tr>
      <w:tr w:rsidR="00140F0B">
        <w:trPr>
          <w:trHeight w:val="370"/>
        </w:trPr>
        <w:tc>
          <w:tcPr>
            <w:tcW w:w="4221" w:type="dxa"/>
          </w:tcPr>
          <w:p w:rsidR="00140F0B" w:rsidRDefault="00140F0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38" w:type="dxa"/>
          </w:tcPr>
          <w:p w:rsidR="00140F0B" w:rsidRDefault="00DA304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Торговельні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відсутні</w:t>
            </w:r>
          </w:p>
        </w:tc>
      </w:tr>
      <w:tr w:rsidR="00140F0B">
        <w:trPr>
          <w:trHeight w:val="1286"/>
        </w:trPr>
        <w:tc>
          <w:tcPr>
            <w:tcW w:w="4221" w:type="dxa"/>
          </w:tcPr>
          <w:p w:rsidR="00140F0B" w:rsidRDefault="00DA3045">
            <w:pPr>
              <w:pStyle w:val="TableParagraph"/>
              <w:tabs>
                <w:tab w:val="left" w:pos="1909"/>
                <w:tab w:val="left" w:pos="2957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Відомості</w:t>
            </w:r>
            <w:r>
              <w:rPr>
                <w:sz w:val="28"/>
              </w:rPr>
              <w:tab/>
              <w:t>про</w:t>
            </w:r>
            <w:r>
              <w:rPr>
                <w:sz w:val="28"/>
              </w:rPr>
              <w:tab/>
              <w:t>державну</w:t>
            </w:r>
          </w:p>
          <w:p w:rsidR="00140F0B" w:rsidRDefault="00DA3045">
            <w:pPr>
              <w:pStyle w:val="TableParagraph"/>
              <w:tabs>
                <w:tab w:val="left" w:pos="1918"/>
                <w:tab w:val="left" w:pos="3021"/>
              </w:tabs>
              <w:spacing w:before="50" w:line="273" w:lineRule="auto"/>
              <w:ind w:right="96"/>
              <w:rPr>
                <w:sz w:val="28"/>
              </w:rPr>
            </w:pPr>
            <w:r>
              <w:rPr>
                <w:sz w:val="28"/>
              </w:rPr>
              <w:t>реєстрацію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Єдиному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реєстрі</w:t>
            </w:r>
          </w:p>
        </w:tc>
        <w:tc>
          <w:tcPr>
            <w:tcW w:w="5638" w:type="dxa"/>
          </w:tcPr>
          <w:p w:rsidR="00140F0B" w:rsidRDefault="00DA30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реєстрації</w:t>
            </w:r>
            <w:r w:rsidRPr="006F1ED5">
              <w:rPr>
                <w:sz w:val="28"/>
              </w:rPr>
              <w:t xml:space="preserve"> </w:t>
            </w:r>
            <w:r w:rsidR="006F1ED5" w:rsidRPr="006F1ED5">
              <w:rPr>
                <w:sz w:val="28"/>
              </w:rPr>
              <w:t>20.04.2004 року</w:t>
            </w:r>
            <w:r>
              <w:rPr>
                <w:sz w:val="28"/>
              </w:rPr>
              <w:t>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запису:</w:t>
            </w:r>
          </w:p>
          <w:p w:rsidR="006F1ED5" w:rsidRDefault="006F1ED5" w:rsidP="006F1ED5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hd w:val="clear" w:color="auto" w:fill="FFFFFF"/>
              </w:rPr>
              <w:t>20</w:t>
            </w:r>
            <w:r w:rsidRPr="00B925E0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4</w:t>
            </w:r>
            <w:r w:rsidRPr="00B925E0">
              <w:rPr>
                <w:shd w:val="clear" w:color="auto" w:fill="FFFFFF"/>
              </w:rPr>
              <w:t>.200</w:t>
            </w:r>
            <w:r>
              <w:rPr>
                <w:shd w:val="clear" w:color="auto" w:fill="FFFFFF"/>
              </w:rPr>
              <w:t>4</w:t>
            </w:r>
            <w:r w:rsidRPr="00B925E0">
              <w:t xml:space="preserve"> року</w:t>
            </w:r>
            <w:r>
              <w:rPr>
                <w:sz w:val="28"/>
              </w:rPr>
              <w:t>.</w:t>
            </w:r>
            <w:r w:rsidR="00DA3045">
              <w:rPr>
                <w:sz w:val="28"/>
              </w:rPr>
              <w:t>,</w:t>
            </w:r>
            <w:r w:rsidR="00DA3045">
              <w:rPr>
                <w:spacing w:val="-1"/>
                <w:sz w:val="28"/>
              </w:rPr>
              <w:t xml:space="preserve"> </w:t>
            </w:r>
          </w:p>
          <w:p w:rsidR="006F1ED5" w:rsidRDefault="00DA3045">
            <w:pPr>
              <w:pStyle w:val="TableParagraph"/>
              <w:spacing w:line="324" w:lineRule="exact"/>
              <w:ind w:right="699"/>
              <w:rPr>
                <w:sz w:val="28"/>
              </w:rPr>
            </w:pPr>
            <w:r>
              <w:rPr>
                <w:sz w:val="28"/>
              </w:rPr>
              <w:t>запис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6F1ED5">
              <w:rPr>
                <w:sz w:val="28"/>
              </w:rPr>
              <w:t xml:space="preserve"> </w:t>
            </w:r>
            <w:r>
              <w:rPr>
                <w:sz w:val="28"/>
              </w:rPr>
              <w:t>ЄДР</w:t>
            </w:r>
            <w:r w:rsidRPr="006F1ED5">
              <w:rPr>
                <w:sz w:val="28"/>
              </w:rPr>
              <w:t xml:space="preserve"> </w:t>
            </w:r>
          </w:p>
          <w:p w:rsidR="00140F0B" w:rsidRDefault="006F1ED5">
            <w:pPr>
              <w:pStyle w:val="TableParagraph"/>
              <w:spacing w:line="324" w:lineRule="exact"/>
              <w:ind w:right="699"/>
              <w:rPr>
                <w:sz w:val="28"/>
              </w:rPr>
            </w:pPr>
            <w:r w:rsidRPr="006F1ED5">
              <w:rPr>
                <w:sz w:val="28"/>
              </w:rPr>
              <w:t>1 524 120 0000 000107 </w:t>
            </w:r>
            <w:r w:rsidR="00DA3045">
              <w:rPr>
                <w:sz w:val="28"/>
              </w:rPr>
              <w:t>;</w:t>
            </w:r>
          </w:p>
        </w:tc>
      </w:tr>
      <w:tr w:rsidR="00140F0B">
        <w:trPr>
          <w:trHeight w:val="742"/>
        </w:trPr>
        <w:tc>
          <w:tcPr>
            <w:tcW w:w="4221" w:type="dxa"/>
          </w:tcPr>
          <w:p w:rsidR="00140F0B" w:rsidRDefault="00DA304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Ідентифікаційний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юридичної</w:t>
            </w:r>
          </w:p>
          <w:p w:rsidR="00140F0B" w:rsidRDefault="00DA3045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особи</w:t>
            </w:r>
          </w:p>
        </w:tc>
        <w:tc>
          <w:tcPr>
            <w:tcW w:w="5638" w:type="dxa"/>
          </w:tcPr>
          <w:p w:rsidR="00140F0B" w:rsidRDefault="00DA3045" w:rsidP="006F1ED5">
            <w:pPr>
              <w:pStyle w:val="TableParagraph"/>
              <w:tabs>
                <w:tab w:val="left" w:pos="2576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Код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ЄДРПОУ</w:t>
            </w:r>
            <w:r>
              <w:rPr>
                <w:sz w:val="28"/>
              </w:rPr>
              <w:tab/>
            </w:r>
            <w:r w:rsidR="006F1ED5">
              <w:rPr>
                <w:sz w:val="28"/>
              </w:rPr>
              <w:t>25377384</w:t>
            </w:r>
          </w:p>
        </w:tc>
      </w:tr>
      <w:tr w:rsidR="00140F0B">
        <w:trPr>
          <w:trHeight w:val="1310"/>
        </w:trPr>
        <w:tc>
          <w:tcPr>
            <w:tcW w:w="4221" w:type="dxa"/>
          </w:tcPr>
          <w:p w:rsidR="00140F0B" w:rsidRDefault="00DA30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Відомості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місцезнаходження</w:t>
            </w:r>
          </w:p>
          <w:p w:rsidR="00140F0B" w:rsidRDefault="00DA3045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відповідно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відомостей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 ЄДР</w:t>
            </w:r>
          </w:p>
        </w:tc>
        <w:tc>
          <w:tcPr>
            <w:tcW w:w="5638" w:type="dxa"/>
          </w:tcPr>
          <w:p w:rsidR="00140F0B" w:rsidRDefault="006F1ED5">
            <w:pPr>
              <w:pStyle w:val="TableParagraph"/>
              <w:spacing w:before="50"/>
              <w:rPr>
                <w:sz w:val="28"/>
              </w:rPr>
            </w:pPr>
            <w:r w:rsidRPr="00B925E0">
              <w:t>55213, Миколаївська область, м. Первомайськ, вул. Толстого,3</w:t>
            </w:r>
          </w:p>
        </w:tc>
      </w:tr>
      <w:tr w:rsidR="00140F0B">
        <w:trPr>
          <w:trHeight w:val="321"/>
        </w:trPr>
        <w:tc>
          <w:tcPr>
            <w:tcW w:w="4221" w:type="dxa"/>
          </w:tcPr>
          <w:p w:rsidR="00140F0B" w:rsidRDefault="00D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КАТОТТГ</w:t>
            </w:r>
          </w:p>
        </w:tc>
        <w:tc>
          <w:tcPr>
            <w:tcW w:w="5638" w:type="dxa"/>
          </w:tcPr>
          <w:p w:rsidR="00140F0B" w:rsidRDefault="006F1ED5">
            <w:pPr>
              <w:pStyle w:val="TableParagraph"/>
              <w:spacing w:line="302" w:lineRule="exact"/>
              <w:rPr>
                <w:sz w:val="28"/>
              </w:rPr>
            </w:pPr>
            <w:r w:rsidRPr="00B925E0">
              <w:rPr>
                <w:b/>
                <w:bCs/>
              </w:rPr>
              <w:t>UA48080130010068596</w:t>
            </w:r>
            <w:r w:rsidRPr="00B925E0">
              <w:t>,</w:t>
            </w:r>
          </w:p>
        </w:tc>
      </w:tr>
      <w:tr w:rsidR="00140F0B">
        <w:trPr>
          <w:trHeight w:val="4074"/>
        </w:trPr>
        <w:tc>
          <w:tcPr>
            <w:tcW w:w="4221" w:type="dxa"/>
          </w:tcPr>
          <w:p w:rsidR="00140F0B" w:rsidRDefault="00DA30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Відомості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140F0B" w:rsidRDefault="00DA3045">
            <w:pPr>
              <w:pStyle w:val="TableParagraph"/>
              <w:spacing w:before="50" w:line="278" w:lineRule="auto"/>
              <w:ind w:right="231"/>
              <w:rPr>
                <w:sz w:val="28"/>
              </w:rPr>
            </w:pPr>
            <w:r>
              <w:rPr>
                <w:sz w:val="28"/>
              </w:rPr>
              <w:t>Державного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реєстру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 (ДРФУ)</w:t>
            </w:r>
          </w:p>
        </w:tc>
        <w:tc>
          <w:tcPr>
            <w:tcW w:w="5638" w:type="dxa"/>
          </w:tcPr>
          <w:p w:rsidR="006F1ED5" w:rsidRPr="006F1ED5" w:rsidRDefault="006F1ED5" w:rsidP="006F1ED5">
            <w:pPr>
              <w:pStyle w:val="a4"/>
              <w:shd w:val="clear" w:color="auto" w:fill="FFFFFF"/>
              <w:jc w:val="both"/>
              <w:rPr>
                <w:sz w:val="28"/>
                <w:szCs w:val="22"/>
                <w:lang w:val="uk-UA" w:eastAsia="en-US"/>
              </w:rPr>
            </w:pPr>
            <w:r w:rsidRPr="006F1ED5">
              <w:rPr>
                <w:sz w:val="28"/>
                <w:szCs w:val="22"/>
                <w:lang w:val="uk-UA" w:eastAsia="en-US"/>
              </w:rPr>
              <w:t>Включена до ДРФУ на підставі рішення Держфінпослуг № 348 від 20.04.2004р. Реєстраційний номер 14100153</w:t>
            </w:r>
          </w:p>
          <w:p w:rsidR="006F1ED5" w:rsidRPr="006F1ED5" w:rsidRDefault="006F1ED5" w:rsidP="006F1ED5">
            <w:pPr>
              <w:pStyle w:val="a4"/>
              <w:shd w:val="clear" w:color="auto" w:fill="FFFFFF"/>
              <w:jc w:val="both"/>
              <w:rPr>
                <w:sz w:val="28"/>
                <w:szCs w:val="22"/>
                <w:lang w:val="uk-UA" w:eastAsia="en-US"/>
              </w:rPr>
            </w:pPr>
            <w:r w:rsidRPr="006F1ED5">
              <w:rPr>
                <w:sz w:val="28"/>
                <w:szCs w:val="22"/>
                <w:lang w:val="uk-UA" w:eastAsia="en-US"/>
              </w:rPr>
              <w:t>Серія та номер Свідоцтва про реєстрацію фінансової установи КС №101 </w:t>
            </w:r>
          </w:p>
          <w:p w:rsidR="006F1ED5" w:rsidRPr="006F1ED5" w:rsidRDefault="006F1ED5" w:rsidP="006F1ED5">
            <w:pPr>
              <w:pStyle w:val="a4"/>
              <w:shd w:val="clear" w:color="auto" w:fill="FFFFFF"/>
              <w:jc w:val="both"/>
              <w:rPr>
                <w:sz w:val="28"/>
                <w:szCs w:val="22"/>
                <w:lang w:val="uk-UA" w:eastAsia="en-US"/>
              </w:rPr>
            </w:pPr>
            <w:r w:rsidRPr="006F1ED5">
              <w:rPr>
                <w:sz w:val="28"/>
                <w:szCs w:val="22"/>
                <w:lang w:val="uk-UA" w:eastAsia="en-US"/>
              </w:rPr>
              <w:t>Дата видачі Свідоцтва про реєстрацію фінансової установи 20.04.2004р. </w:t>
            </w:r>
          </w:p>
          <w:p w:rsidR="00140F0B" w:rsidRDefault="00DA304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Код</w:t>
            </w:r>
            <w:r w:rsidRPr="006F1ED5">
              <w:rPr>
                <w:sz w:val="28"/>
              </w:rPr>
              <w:t xml:space="preserve"> </w:t>
            </w:r>
            <w:r>
              <w:rPr>
                <w:sz w:val="28"/>
              </w:rPr>
              <w:t>фінансової</w:t>
            </w:r>
            <w:r w:rsidRPr="006F1ED5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установи</w:t>
            </w:r>
            <w:r w:rsidRPr="006F1ED5">
              <w:rPr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  <w:p w:rsidR="00140F0B" w:rsidRDefault="00DA3045">
            <w:pPr>
              <w:pStyle w:val="TableParagraph"/>
              <w:spacing w:before="2" w:line="370" w:lineRule="atLeast"/>
              <w:ind w:right="873"/>
              <w:rPr>
                <w:sz w:val="28"/>
              </w:rPr>
            </w:pPr>
            <w:r>
              <w:rPr>
                <w:sz w:val="28"/>
              </w:rPr>
              <w:t>(Копія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Свідоцтва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розділі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«Ліцензії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дозволи»)</w:t>
            </w:r>
          </w:p>
        </w:tc>
      </w:tr>
      <w:tr w:rsidR="006F1ED5">
        <w:trPr>
          <w:trHeight w:val="1846"/>
        </w:trPr>
        <w:tc>
          <w:tcPr>
            <w:tcW w:w="4221" w:type="dxa"/>
          </w:tcPr>
          <w:p w:rsidR="006F1ED5" w:rsidRDefault="006F1ED5">
            <w:pPr>
              <w:pStyle w:val="TableParagraph"/>
              <w:spacing w:line="242" w:lineRule="auto"/>
              <w:ind w:right="313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Вебсайт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5638" w:type="dxa"/>
          </w:tcPr>
          <w:p w:rsidR="006F1ED5" w:rsidRDefault="006F1ED5" w:rsidP="00531852">
            <w:pPr>
              <w:keepNext/>
              <w:jc w:val="center"/>
              <w:outlineLvl w:val="2"/>
            </w:pPr>
          </w:p>
          <w:p w:rsidR="006F1ED5" w:rsidRDefault="006F1ED5" w:rsidP="006F1ED5">
            <w:pPr>
              <w:keepNext/>
              <w:jc w:val="center"/>
              <w:outlineLvl w:val="2"/>
              <w:rPr>
                <w:color w:val="004466"/>
              </w:rPr>
            </w:pPr>
            <w:r w:rsidRPr="006F1ED5">
              <w:rPr>
                <w:color w:val="004466"/>
              </w:rPr>
              <w:t>http://svitovyd.naksu.org/</w:t>
            </w:r>
          </w:p>
          <w:p w:rsidR="006F1ED5" w:rsidRPr="00E7355A" w:rsidRDefault="006F1ED5" w:rsidP="006F1ED5">
            <w:pPr>
              <w:keepNext/>
              <w:jc w:val="center"/>
              <w:outlineLvl w:val="2"/>
              <w:rPr>
                <w:b/>
                <w:lang w:eastAsia="ru-RU"/>
              </w:rPr>
            </w:pPr>
            <w:hyperlink r:id="rId5" w:history="1">
              <w:r w:rsidRPr="00F6060C">
                <w:rPr>
                  <w:rStyle w:val="a5"/>
                </w:rPr>
                <w:t>svitovyd2016</w:t>
              </w:r>
              <w:r w:rsidRPr="00F6060C">
                <w:rPr>
                  <w:rStyle w:val="a5"/>
                  <w:lang w:val="en-US"/>
                </w:rPr>
                <w:t>@</w:t>
              </w:r>
              <w:r w:rsidRPr="00F6060C">
                <w:rPr>
                  <w:rStyle w:val="a5"/>
                </w:rPr>
                <w:t>ukr.net</w:t>
              </w:r>
            </w:hyperlink>
          </w:p>
        </w:tc>
      </w:tr>
      <w:tr w:rsidR="006F1ED5">
        <w:trPr>
          <w:trHeight w:val="3702"/>
        </w:trPr>
        <w:tc>
          <w:tcPr>
            <w:tcW w:w="4221" w:type="dxa"/>
          </w:tcPr>
          <w:p w:rsidR="006F1ED5" w:rsidRDefault="006F1ED5" w:rsidP="006F1ED5">
            <w:pPr>
              <w:pStyle w:val="TableParagraph"/>
              <w:ind w:right="346"/>
              <w:rPr>
                <w:sz w:val="28"/>
              </w:rPr>
            </w:pPr>
            <w:r>
              <w:rPr>
                <w:sz w:val="28"/>
              </w:rPr>
              <w:t>Перелік фінансових послуг,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надання яких має право 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СВІТОВИД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зазначенням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 ліцензій</w:t>
            </w:r>
          </w:p>
        </w:tc>
        <w:tc>
          <w:tcPr>
            <w:tcW w:w="5638" w:type="dxa"/>
          </w:tcPr>
          <w:p w:rsidR="006F1ED5" w:rsidRPr="006F1ED5" w:rsidRDefault="006F1ED5" w:rsidP="006F1ED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 w:rsidRPr="006F1ED5">
              <w:rPr>
                <w:sz w:val="28"/>
              </w:rPr>
              <w:t xml:space="preserve">Назва ліцензії: </w:t>
            </w:r>
          </w:p>
          <w:p w:rsidR="006F1ED5" w:rsidRPr="006F1ED5" w:rsidRDefault="006F1ED5" w:rsidP="006F1ED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 w:rsidRPr="006F1ED5">
              <w:rPr>
                <w:sz w:val="28"/>
              </w:rPr>
              <w:t xml:space="preserve">Діяльність кредитної спілки з надання фінансових кредитів за рахунок залучених коштів, крім внесків (вкладів) членів кредитної спілки на депозитні рахунки (початок дії ліцензії 01.11.2016 року, строк дії ліцензії - безстроковий, тип ліцензії - дійсна,  розпорядження Нацкомфінпослуг № 2741 від     01.11.2016 року) </w:t>
            </w:r>
          </w:p>
          <w:p w:rsidR="006F1ED5" w:rsidRPr="006F1ED5" w:rsidRDefault="006F1ED5" w:rsidP="006F1ED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 w:rsidRPr="006F1ED5">
              <w:rPr>
                <w:sz w:val="28"/>
              </w:rPr>
              <w:t xml:space="preserve"> </w:t>
            </w:r>
          </w:p>
          <w:p w:rsidR="006F1ED5" w:rsidRPr="006F1ED5" w:rsidRDefault="006F1ED5" w:rsidP="006F1ED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 w:rsidRPr="006F1ED5">
              <w:rPr>
                <w:sz w:val="28"/>
              </w:rPr>
              <w:t xml:space="preserve">Назва ліцензії: </w:t>
            </w:r>
          </w:p>
          <w:p w:rsidR="006F1ED5" w:rsidRDefault="006F1ED5" w:rsidP="006F1ED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 w:rsidRPr="006F1ED5">
              <w:rPr>
                <w:sz w:val="28"/>
              </w:rPr>
              <w:t xml:space="preserve">Діяльність кредитної спілки по залученню внесків (вкладів) членів кредитної спілки на депозитні рахунки (початок дії ліцензії </w:t>
            </w:r>
            <w:r w:rsidRPr="006F1ED5">
              <w:rPr>
                <w:sz w:val="28"/>
              </w:rPr>
              <w:lastRenderedPageBreak/>
              <w:t>01.11.2016 року, строк дії ліцензії - безстроковий, тип ліцензії - дійсна,  розпорядження Нацкомфінпослуг № 2740 від 01.11.2016 року).</w:t>
            </w:r>
            <w:r>
              <w:rPr>
                <w:sz w:val="28"/>
              </w:rPr>
              <w:t xml:space="preserve"> </w:t>
            </w:r>
          </w:p>
          <w:p w:rsidR="006F1ED5" w:rsidRDefault="006F1ED5" w:rsidP="006F1ED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(Копії</w:t>
            </w:r>
            <w:r>
              <w:rPr>
                <w:sz w:val="28"/>
              </w:rPr>
              <w:tab/>
              <w:t>ліцензій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розділі</w:t>
            </w:r>
            <w:r>
              <w:rPr>
                <w:sz w:val="28"/>
              </w:rPr>
              <w:tab/>
              <w:t>«Ліцензії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дозволи»)</w:t>
            </w:r>
          </w:p>
        </w:tc>
      </w:tr>
      <w:tr w:rsidR="00140F0B">
        <w:trPr>
          <w:trHeight w:val="321"/>
        </w:trPr>
        <w:tc>
          <w:tcPr>
            <w:tcW w:w="4221" w:type="dxa"/>
          </w:tcPr>
          <w:p w:rsidR="00140F0B" w:rsidRPr="006F1ED5" w:rsidRDefault="006F1ED5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6F1ED5">
              <w:rPr>
                <w:sz w:val="28"/>
              </w:rPr>
              <w:lastRenderedPageBreak/>
              <w:t>Інформація</w:t>
            </w:r>
            <w:proofErr w:type="spellEnd"/>
            <w:r w:rsidRPr="006F1ED5">
              <w:rPr>
                <w:sz w:val="28"/>
              </w:rPr>
              <w:t xml:space="preserve"> про </w:t>
            </w:r>
            <w:proofErr w:type="spellStart"/>
            <w:r w:rsidRPr="006F1ED5">
              <w:rPr>
                <w:sz w:val="28"/>
              </w:rPr>
              <w:t>надання</w:t>
            </w:r>
            <w:proofErr w:type="spellEnd"/>
            <w:r w:rsidRPr="006F1ED5">
              <w:rPr>
                <w:sz w:val="28"/>
              </w:rPr>
              <w:t xml:space="preserve"> </w:t>
            </w:r>
            <w:proofErr w:type="spellStart"/>
            <w:r w:rsidRPr="006F1ED5">
              <w:rPr>
                <w:sz w:val="28"/>
              </w:rPr>
              <w:t>посередницьких</w:t>
            </w:r>
            <w:proofErr w:type="spellEnd"/>
            <w:r w:rsidRPr="006F1ED5">
              <w:rPr>
                <w:sz w:val="28"/>
              </w:rPr>
              <w:t xml:space="preserve"> </w:t>
            </w:r>
            <w:proofErr w:type="spellStart"/>
            <w:r w:rsidRPr="006F1ED5">
              <w:rPr>
                <w:sz w:val="28"/>
              </w:rPr>
              <w:t>послуг</w:t>
            </w:r>
            <w:proofErr w:type="spellEnd"/>
          </w:p>
        </w:tc>
        <w:tc>
          <w:tcPr>
            <w:tcW w:w="5638" w:type="dxa"/>
          </w:tcPr>
          <w:p w:rsidR="00140F0B" w:rsidRDefault="00DA304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Посередницькі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надают</w:t>
            </w:r>
            <w:r>
              <w:rPr>
                <w:sz w:val="28"/>
              </w:rPr>
              <w:t>ься</w:t>
            </w:r>
          </w:p>
        </w:tc>
      </w:tr>
      <w:tr w:rsidR="00140F0B">
        <w:trPr>
          <w:trHeight w:val="1610"/>
        </w:trPr>
        <w:tc>
          <w:tcPr>
            <w:tcW w:w="4221" w:type="dxa"/>
          </w:tcPr>
          <w:p w:rsidR="00140F0B" w:rsidRDefault="00DA3045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Інформація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</w:tc>
        <w:tc>
          <w:tcPr>
            <w:tcW w:w="5638" w:type="dxa"/>
          </w:tcPr>
          <w:p w:rsidR="00140F0B" w:rsidRDefault="00DA30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Розділи:</w:t>
            </w:r>
          </w:p>
          <w:p w:rsidR="00140F0B" w:rsidRDefault="00DA3045">
            <w:pPr>
              <w:pStyle w:val="TableParagraph"/>
              <w:spacing w:line="242" w:lineRule="auto"/>
              <w:ind w:right="1611"/>
              <w:rPr>
                <w:sz w:val="28"/>
              </w:rPr>
            </w:pPr>
            <w:r>
              <w:rPr>
                <w:sz w:val="28"/>
              </w:rPr>
              <w:t>Споживачам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Фінансові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послуги,</w:t>
            </w:r>
          </w:p>
          <w:p w:rsidR="00140F0B" w:rsidRDefault="00DA304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  <w:p w:rsidR="00140F0B" w:rsidRDefault="00DA3045">
            <w:pPr>
              <w:pStyle w:val="TableParagraph"/>
              <w:spacing w:before="1" w:line="312" w:lineRule="exact"/>
              <w:rPr>
                <w:sz w:val="28"/>
              </w:rPr>
            </w:pPr>
            <w:r>
              <w:rPr>
                <w:sz w:val="28"/>
              </w:rPr>
              <w:t>Умови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</w:tc>
      </w:tr>
      <w:tr w:rsidR="00140F0B">
        <w:trPr>
          <w:trHeight w:val="3830"/>
        </w:trPr>
        <w:tc>
          <w:tcPr>
            <w:tcW w:w="4221" w:type="dxa"/>
          </w:tcPr>
          <w:p w:rsidR="00140F0B" w:rsidRDefault="00DA304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Відомості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робочого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«Народна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скарбниця»,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протягом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фінансових послуг</w:t>
            </w:r>
          </w:p>
        </w:tc>
        <w:tc>
          <w:tcPr>
            <w:tcW w:w="5638" w:type="dxa"/>
          </w:tcPr>
          <w:p w:rsidR="00140F0B" w:rsidRDefault="00DA304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робочого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кредитної спілки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140F0B" w:rsidRDefault="00140F0B">
            <w:pPr>
              <w:pStyle w:val="TableParagraph"/>
              <w:ind w:left="0"/>
              <w:rPr>
                <w:sz w:val="28"/>
              </w:rPr>
            </w:pPr>
          </w:p>
          <w:p w:rsidR="00140F0B" w:rsidRDefault="00DA3045">
            <w:pPr>
              <w:pStyle w:val="TableParagraph"/>
              <w:tabs>
                <w:tab w:val="left" w:pos="2532"/>
              </w:tabs>
              <w:spacing w:line="278" w:lineRule="auto"/>
              <w:ind w:right="1289"/>
              <w:rPr>
                <w:sz w:val="28"/>
              </w:rPr>
            </w:pPr>
            <w:r>
              <w:rPr>
                <w:sz w:val="28"/>
              </w:rPr>
              <w:t xml:space="preserve">Понеділок - </w:t>
            </w:r>
            <w:proofErr w:type="spellStart"/>
            <w:r w:rsidR="00F607BA">
              <w:rPr>
                <w:sz w:val="28"/>
              </w:rPr>
              <w:t>пятниця</w:t>
            </w:r>
            <w:proofErr w:type="spellEnd"/>
            <w:r>
              <w:rPr>
                <w:sz w:val="28"/>
              </w:rPr>
              <w:t xml:space="preserve"> : з </w:t>
            </w:r>
            <w:r w:rsidR="00F607BA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  <w:r w:rsidR="00F607BA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</w:t>
            </w:r>
            <w:bookmarkStart w:id="0" w:name="_GoBack"/>
            <w:bookmarkEnd w:id="0"/>
            <w:r>
              <w:rPr>
                <w:sz w:val="28"/>
              </w:rPr>
              <w:t>1</w:t>
            </w:r>
            <w:r w:rsidR="00F607BA"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pacing w:val="-67"/>
                <w:sz w:val="28"/>
              </w:rPr>
              <w:t xml:space="preserve"> </w:t>
            </w:r>
          </w:p>
          <w:p w:rsidR="00140F0B" w:rsidRDefault="00DA3045">
            <w:pPr>
              <w:pStyle w:val="TableParagraph"/>
              <w:tabs>
                <w:tab w:val="left" w:pos="259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Обідня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перерва:</w:t>
            </w:r>
            <w:r>
              <w:rPr>
                <w:sz w:val="28"/>
              </w:rPr>
              <w:tab/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 w:rsidR="00F607BA">
              <w:rPr>
                <w:sz w:val="28"/>
              </w:rPr>
              <w:t>14</w:t>
            </w:r>
            <w:r w:rsidR="00F607BA" w:rsidRPr="00F607BA">
              <w:rPr>
                <w:sz w:val="28"/>
                <w:vertAlign w:val="superscript"/>
              </w:rPr>
              <w:t>00</w:t>
            </w:r>
          </w:p>
          <w:p w:rsidR="00140F0B" w:rsidRDefault="00DA3045">
            <w:pPr>
              <w:pStyle w:val="TableParagraph"/>
              <w:tabs>
                <w:tab w:val="left" w:pos="1363"/>
                <w:tab w:val="left" w:pos="1719"/>
                <w:tab w:val="left" w:pos="2846"/>
                <w:tab w:val="left" w:pos="3872"/>
                <w:tab w:val="left" w:pos="5447"/>
              </w:tabs>
              <w:spacing w:before="50" w:line="273" w:lineRule="auto"/>
              <w:ind w:right="100"/>
              <w:rPr>
                <w:sz w:val="28"/>
              </w:rPr>
            </w:pPr>
            <w:r>
              <w:rPr>
                <w:sz w:val="28"/>
              </w:rPr>
              <w:t>Вихідні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субота,</w:t>
            </w:r>
            <w:r>
              <w:rPr>
                <w:sz w:val="28"/>
              </w:rPr>
              <w:tab/>
              <w:t>неділя</w:t>
            </w:r>
            <w:r>
              <w:rPr>
                <w:sz w:val="28"/>
              </w:rPr>
              <w:tab/>
              <w:t>та святкові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неробочі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дні.</w:t>
            </w:r>
          </w:p>
          <w:p w:rsidR="00140F0B" w:rsidRDefault="00140F0B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140F0B" w:rsidRDefault="00DA3045">
            <w:pPr>
              <w:pStyle w:val="TableParagraph"/>
              <w:tabs>
                <w:tab w:val="left" w:pos="1790"/>
                <w:tab w:val="left" w:pos="3262"/>
                <w:tab w:val="left" w:pos="4061"/>
              </w:tabs>
              <w:rPr>
                <w:sz w:val="28"/>
              </w:rPr>
            </w:pPr>
            <w:r>
              <w:rPr>
                <w:sz w:val="28"/>
              </w:rPr>
              <w:t>Тривалість</w:t>
            </w:r>
            <w:r>
              <w:rPr>
                <w:sz w:val="28"/>
              </w:rPr>
              <w:tab/>
              <w:t>робочого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напередодні</w:t>
            </w:r>
          </w:p>
          <w:p w:rsidR="00140F0B" w:rsidRDefault="00DA3045">
            <w:pPr>
              <w:pStyle w:val="TableParagraph"/>
              <w:spacing w:line="320" w:lineRule="exact"/>
              <w:ind w:right="100"/>
              <w:rPr>
                <w:sz w:val="28"/>
              </w:rPr>
            </w:pPr>
            <w:r>
              <w:rPr>
                <w:sz w:val="28"/>
              </w:rPr>
              <w:t>святкових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неробочих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скорочується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годину.</w:t>
            </w:r>
          </w:p>
        </w:tc>
      </w:tr>
    </w:tbl>
    <w:p w:rsidR="00DA3045" w:rsidRDefault="00DA3045"/>
    <w:sectPr w:rsidR="00DA3045">
      <w:pgSz w:w="11910" w:h="16840"/>
      <w:pgMar w:top="84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0F0B"/>
    <w:rsid w:val="00140F0B"/>
    <w:rsid w:val="006F1ED5"/>
    <w:rsid w:val="00DA3045"/>
    <w:rsid w:val="00F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4">
    <w:name w:val="Normal (Web)"/>
    <w:basedOn w:val="a"/>
    <w:uiPriority w:val="99"/>
    <w:semiHidden/>
    <w:unhideWhenUsed/>
    <w:rsid w:val="006F1E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6F1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4">
    <w:name w:val="Normal (Web)"/>
    <w:basedOn w:val="a"/>
    <w:uiPriority w:val="99"/>
    <w:semiHidden/>
    <w:unhideWhenUsed/>
    <w:rsid w:val="006F1E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6F1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tovyd201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Roma</cp:lastModifiedBy>
  <cp:revision>2</cp:revision>
  <dcterms:created xsi:type="dcterms:W3CDTF">2022-11-14T10:47:00Z</dcterms:created>
  <dcterms:modified xsi:type="dcterms:W3CDTF">2022-11-14T10:59:00Z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